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51" w:type="dxa"/>
        <w:tblLook w:val="01E0" w:firstRow="1" w:lastRow="1" w:firstColumn="1" w:lastColumn="1" w:noHBand="0" w:noVBand="0"/>
      </w:tblPr>
      <w:tblGrid>
        <w:gridCol w:w="2088"/>
        <w:gridCol w:w="1260"/>
        <w:gridCol w:w="5203"/>
      </w:tblGrid>
      <w:tr w:rsidR="00B47A32" w:rsidRPr="00D20A9C" w:rsidTr="00EC3DE5">
        <w:tc>
          <w:tcPr>
            <w:tcW w:w="8551" w:type="dxa"/>
            <w:gridSpan w:val="3"/>
            <w:shd w:val="clear" w:color="auto" w:fill="E0E0E0"/>
          </w:tcPr>
          <w:p w:rsidR="00B47A32" w:rsidRPr="00D20A9C" w:rsidRDefault="00B47A32" w:rsidP="00EC3DE5">
            <w:pPr>
              <w:pStyle w:val="Heading1"/>
              <w:jc w:val="center"/>
              <w:outlineLvl w:val="0"/>
              <w:rPr>
                <w:b/>
                <w:sz w:val="20"/>
                <w:szCs w:val="20"/>
              </w:rPr>
            </w:pPr>
            <w:r w:rsidRPr="00D20A9C">
              <w:rPr>
                <w:b/>
                <w:sz w:val="20"/>
                <w:szCs w:val="20"/>
              </w:rPr>
              <w:t>Job Description</w:t>
            </w:r>
          </w:p>
        </w:tc>
      </w:tr>
      <w:tr w:rsidR="00B47A32" w:rsidRPr="00D20A9C" w:rsidTr="00EC3DE5">
        <w:tc>
          <w:tcPr>
            <w:tcW w:w="2088" w:type="dxa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Department</w:t>
            </w:r>
          </w:p>
        </w:tc>
        <w:tc>
          <w:tcPr>
            <w:tcW w:w="6463" w:type="dxa"/>
            <w:gridSpan w:val="2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Events</w:t>
            </w:r>
          </w:p>
        </w:tc>
      </w:tr>
      <w:tr w:rsidR="00B47A32" w:rsidRPr="00D20A9C" w:rsidTr="00EC3DE5">
        <w:tc>
          <w:tcPr>
            <w:tcW w:w="2088" w:type="dxa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Position</w:t>
            </w:r>
          </w:p>
        </w:tc>
        <w:tc>
          <w:tcPr>
            <w:tcW w:w="6463" w:type="dxa"/>
            <w:gridSpan w:val="2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Wedding &amp; </w:t>
            </w:r>
            <w:r w:rsidRPr="00D20A9C">
              <w:rPr>
                <w:sz w:val="20"/>
                <w:szCs w:val="20"/>
              </w:rPr>
              <w:t>Events Co-ordinator</w:t>
            </w:r>
          </w:p>
        </w:tc>
      </w:tr>
      <w:tr w:rsidR="00B47A32" w:rsidRPr="00D20A9C" w:rsidTr="00EC3DE5">
        <w:tc>
          <w:tcPr>
            <w:tcW w:w="2088" w:type="dxa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Contract</w:t>
            </w:r>
          </w:p>
        </w:tc>
        <w:tc>
          <w:tcPr>
            <w:tcW w:w="6463" w:type="dxa"/>
            <w:gridSpan w:val="2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Permanent – Full Time</w:t>
            </w:r>
          </w:p>
        </w:tc>
      </w:tr>
      <w:tr w:rsidR="00B47A32" w:rsidRPr="00D20A9C" w:rsidTr="00EC3DE5">
        <w:tc>
          <w:tcPr>
            <w:tcW w:w="2088" w:type="dxa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Salary</w:t>
            </w:r>
          </w:p>
        </w:tc>
        <w:tc>
          <w:tcPr>
            <w:tcW w:w="6463" w:type="dxa"/>
            <w:gridSpan w:val="2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2088" w:type="dxa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Hours</w:t>
            </w:r>
          </w:p>
        </w:tc>
        <w:tc>
          <w:tcPr>
            <w:tcW w:w="6463" w:type="dxa"/>
            <w:gridSpan w:val="2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2088" w:type="dxa"/>
            <w:tcBorders>
              <w:bottom w:val="single" w:sz="4" w:space="0" w:color="auto"/>
            </w:tcBorders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Manager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:rsidR="00B47A32" w:rsidRPr="00D20A9C" w:rsidRDefault="00B47A32" w:rsidP="00EC3DE5">
            <w:pPr>
              <w:pStyle w:val="Heading1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Sales </w:t>
            </w:r>
            <w:r w:rsidRPr="00D20A9C">
              <w:rPr>
                <w:sz w:val="20"/>
                <w:szCs w:val="20"/>
              </w:rPr>
              <w:t>Manager</w:t>
            </w: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B47A32" w:rsidRPr="00D20A9C" w:rsidRDefault="00B47A32" w:rsidP="00EC3DE5">
            <w:pPr>
              <w:rPr>
                <w:b/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7A32" w:rsidRDefault="00B47A32" w:rsidP="00EC3DE5">
            <w:pPr>
              <w:ind w:left="40"/>
              <w:rPr>
                <w:sz w:val="20"/>
                <w:szCs w:val="20"/>
              </w:rPr>
            </w:pPr>
          </w:p>
          <w:p w:rsidR="00B47A32" w:rsidRPr="00885CEA" w:rsidRDefault="00B47A32" w:rsidP="00EC3DE5">
            <w:pPr>
              <w:ind w:left="40"/>
              <w:rPr>
                <w:sz w:val="20"/>
                <w:szCs w:val="20"/>
              </w:rPr>
            </w:pPr>
            <w:r w:rsidRPr="00885CEA">
              <w:rPr>
                <w:sz w:val="20"/>
                <w:szCs w:val="20"/>
              </w:rPr>
              <w:t xml:space="preserve">Under the guidance of the </w:t>
            </w:r>
            <w:r>
              <w:rPr>
                <w:sz w:val="20"/>
                <w:szCs w:val="20"/>
              </w:rPr>
              <w:t xml:space="preserve">Sales </w:t>
            </w:r>
            <w:r w:rsidRPr="00885CEA">
              <w:rPr>
                <w:sz w:val="20"/>
                <w:szCs w:val="20"/>
              </w:rPr>
              <w:t>Manager</w:t>
            </w:r>
            <w:r>
              <w:rPr>
                <w:sz w:val="20"/>
                <w:szCs w:val="20"/>
              </w:rPr>
              <w:t xml:space="preserve"> and General Manager</w:t>
            </w:r>
            <w:r w:rsidRPr="00885CEA">
              <w:rPr>
                <w:sz w:val="20"/>
                <w:szCs w:val="20"/>
              </w:rPr>
              <w:t>,  assisting in the development of sales within the wedding</w:t>
            </w:r>
            <w:r>
              <w:rPr>
                <w:sz w:val="20"/>
                <w:szCs w:val="20"/>
              </w:rPr>
              <w:t xml:space="preserve">, conference and event sector with the principal responsibility of </w:t>
            </w:r>
            <w:r w:rsidRPr="00885CEA">
              <w:rPr>
                <w:sz w:val="20"/>
                <w:szCs w:val="20"/>
              </w:rPr>
              <w:t xml:space="preserve">converting enquiries to firm bookings.  Working towards sales targets and maximising on all opportunities.   To ensure guest satisfaction and hotel profitability by organising and providing efficient and courteous service to </w:t>
            </w:r>
            <w:r>
              <w:rPr>
                <w:sz w:val="20"/>
                <w:szCs w:val="20"/>
              </w:rPr>
              <w:t>all events and customer’s</w:t>
            </w:r>
            <w:r w:rsidRPr="00885C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booking with t</w:t>
            </w:r>
            <w:r w:rsidRPr="00885CEA">
              <w:rPr>
                <w:sz w:val="20"/>
                <w:szCs w:val="20"/>
              </w:rPr>
              <w:t>he hotel</w:t>
            </w:r>
            <w:r>
              <w:rPr>
                <w:sz w:val="20"/>
                <w:szCs w:val="20"/>
              </w:rPr>
              <w:t>s</w:t>
            </w:r>
            <w:r w:rsidRPr="00885CEA">
              <w:rPr>
                <w:sz w:val="20"/>
                <w:szCs w:val="20"/>
              </w:rPr>
              <w:t>.  Deliver the administrative back</w:t>
            </w:r>
            <w:r>
              <w:rPr>
                <w:sz w:val="20"/>
                <w:szCs w:val="20"/>
              </w:rPr>
              <w:t xml:space="preserve"> up for all Wedding and Events and provide clear communication to all other departments within the hotel.</w:t>
            </w:r>
            <w:r w:rsidRPr="00885CEA">
              <w:rPr>
                <w:sz w:val="20"/>
                <w:szCs w:val="20"/>
              </w:rPr>
              <w:t xml:space="preserve"> </w:t>
            </w:r>
          </w:p>
          <w:p w:rsidR="00B47A32" w:rsidRPr="00885CEA" w:rsidRDefault="00B47A32" w:rsidP="00EC3DE5">
            <w:pPr>
              <w:ind w:left="40"/>
              <w:rPr>
                <w:sz w:val="20"/>
                <w:szCs w:val="20"/>
              </w:rPr>
            </w:pPr>
          </w:p>
          <w:p w:rsidR="00B47A32" w:rsidRPr="00885CEA" w:rsidRDefault="00B47A32" w:rsidP="00EC3DE5">
            <w:pPr>
              <w:ind w:left="40"/>
              <w:rPr>
                <w:sz w:val="20"/>
                <w:szCs w:val="20"/>
              </w:rPr>
            </w:pPr>
            <w:r w:rsidRPr="00885CEA">
              <w:rPr>
                <w:sz w:val="20"/>
                <w:szCs w:val="20"/>
              </w:rPr>
              <w:t>All work is carried out in line with the hotel’s guidelines and business plan, the departmental business plan and Lodge and Inn corporate guidelines and service concepts.</w:t>
            </w:r>
          </w:p>
          <w:p w:rsidR="00B47A32" w:rsidRPr="00D20A9C" w:rsidRDefault="00B47A32" w:rsidP="00EC3DE5">
            <w:pPr>
              <w:ind w:left="40"/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B47A32" w:rsidRPr="00D20A9C" w:rsidRDefault="00B47A32" w:rsidP="00EC3DE5">
            <w:pPr>
              <w:rPr>
                <w:b/>
                <w:sz w:val="20"/>
                <w:szCs w:val="20"/>
              </w:rPr>
            </w:pPr>
            <w:r w:rsidRPr="00D20A9C">
              <w:rPr>
                <w:b/>
                <w:sz w:val="20"/>
                <w:szCs w:val="20"/>
              </w:rPr>
              <w:t>Job Requirements</w:t>
            </w:r>
          </w:p>
        </w:tc>
      </w:tr>
      <w:tr w:rsidR="00B47A32" w:rsidRPr="00D20A9C" w:rsidTr="00EC3DE5">
        <w:tc>
          <w:tcPr>
            <w:tcW w:w="8551" w:type="dxa"/>
            <w:gridSpan w:val="3"/>
            <w:shd w:val="clear" w:color="auto" w:fill="FFFFFF"/>
          </w:tcPr>
          <w:p w:rsidR="00B47A32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Hospitality Driven and Customer Focused.</w:t>
            </w:r>
          </w:p>
          <w:p w:rsidR="00B47A32" w:rsidRPr="00D20A9C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Sales orientated with the confidence to make decisions to win the event.</w:t>
            </w:r>
          </w:p>
          <w:p w:rsidR="00B47A32" w:rsidRPr="00D20A9C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be organised and efficient.</w:t>
            </w:r>
          </w:p>
          <w:p w:rsidR="00B47A32" w:rsidRPr="00D20A9C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Have a passion for delivering superb service to clients.</w:t>
            </w:r>
          </w:p>
          <w:p w:rsidR="00B47A32" w:rsidRPr="00D20A9C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Motivated to work in an organised environment where attention to detail really matters.</w:t>
            </w:r>
          </w:p>
          <w:p w:rsidR="00B47A32" w:rsidRPr="00D20A9C" w:rsidRDefault="00B47A32" w:rsidP="00B47A32">
            <w:pPr>
              <w:numPr>
                <w:ilvl w:val="0"/>
                <w:numId w:val="1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Have an extremely Focussed &amp; enthusiastic personality.</w:t>
            </w:r>
          </w:p>
          <w:p w:rsidR="00B47A32" w:rsidRPr="00D20A9C" w:rsidRDefault="00B47A32" w:rsidP="00EC3DE5">
            <w:pPr>
              <w:jc w:val="both"/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b/>
                <w:sz w:val="20"/>
                <w:szCs w:val="20"/>
              </w:rPr>
            </w:pPr>
            <w:r w:rsidRPr="00D20A9C">
              <w:rPr>
                <w:b/>
                <w:sz w:val="20"/>
                <w:szCs w:val="20"/>
              </w:rPr>
              <w:t>Job Scope</w:t>
            </w: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</w:tcPr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lia</w:t>
            </w:r>
            <w:r>
              <w:rPr>
                <w:bCs/>
                <w:sz w:val="20"/>
                <w:szCs w:val="20"/>
              </w:rPr>
              <w:t>i</w:t>
            </w:r>
            <w:r w:rsidRPr="00D20A9C">
              <w:rPr>
                <w:bCs/>
                <w:sz w:val="20"/>
                <w:szCs w:val="20"/>
              </w:rPr>
              <w:t>se with clients on details of events and client site visits.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collate all information regarding the operational delivery of events and produce the `Event Sheet</w:t>
            </w:r>
            <w:r>
              <w:rPr>
                <w:bCs/>
                <w:sz w:val="20"/>
                <w:szCs w:val="20"/>
              </w:rPr>
              <w:t>/Synopsis</w:t>
            </w:r>
            <w:r w:rsidRPr="00D20A9C">
              <w:rPr>
                <w:bCs/>
                <w:sz w:val="20"/>
                <w:szCs w:val="20"/>
              </w:rPr>
              <w:t>`.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lia</w:t>
            </w:r>
            <w:r>
              <w:rPr>
                <w:bCs/>
                <w:sz w:val="20"/>
                <w:szCs w:val="20"/>
              </w:rPr>
              <w:t>i</w:t>
            </w:r>
            <w:r w:rsidRPr="00D20A9C">
              <w:rPr>
                <w:bCs/>
                <w:sz w:val="20"/>
                <w:szCs w:val="20"/>
              </w:rPr>
              <w:t>se with the Operations &amp; Catering teams to ensure smooth &amp; efficient delivery of events.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maintain client contact throughout the planning stage.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 xml:space="preserve">To follow up leads from the </w:t>
            </w:r>
            <w:r>
              <w:rPr>
                <w:bCs/>
                <w:sz w:val="20"/>
                <w:szCs w:val="20"/>
              </w:rPr>
              <w:t xml:space="preserve">Sales &amp; General </w:t>
            </w:r>
            <w:r w:rsidRPr="00D20A9C">
              <w:rPr>
                <w:bCs/>
                <w:sz w:val="20"/>
                <w:szCs w:val="20"/>
              </w:rPr>
              <w:t>Manager.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maintain and promote a high standard of service &amp; customer care appropriate to the needs of the Hotel`s Goals</w:t>
            </w:r>
          </w:p>
          <w:p w:rsidR="00B47A32" w:rsidRPr="00D20A9C" w:rsidRDefault="00B47A32" w:rsidP="00B47A32">
            <w:pPr>
              <w:numPr>
                <w:ilvl w:val="0"/>
                <w:numId w:val="3"/>
              </w:numPr>
              <w:ind w:left="397" w:hanging="357"/>
              <w:jc w:val="both"/>
              <w:rPr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Have a comprehensive level of product knowledge</w:t>
            </w:r>
            <w:r>
              <w:rPr>
                <w:bCs/>
                <w:sz w:val="20"/>
                <w:szCs w:val="20"/>
              </w:rPr>
              <w:t>.</w:t>
            </w:r>
          </w:p>
          <w:p w:rsidR="00B47A32" w:rsidRPr="00D20A9C" w:rsidRDefault="00B47A32" w:rsidP="00EC3DE5">
            <w:pPr>
              <w:ind w:left="360"/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shd w:val="clear" w:color="auto" w:fill="E0E0E0"/>
          </w:tcPr>
          <w:p w:rsidR="00B47A32" w:rsidRPr="00D20A9C" w:rsidRDefault="00B47A32" w:rsidP="00EC3DE5">
            <w:pPr>
              <w:pStyle w:val="Heading1"/>
              <w:outlineLvl w:val="0"/>
              <w:rPr>
                <w:b/>
                <w:sz w:val="20"/>
                <w:szCs w:val="20"/>
              </w:rPr>
            </w:pPr>
            <w:r w:rsidRPr="00D20A9C">
              <w:rPr>
                <w:b/>
                <w:sz w:val="20"/>
                <w:szCs w:val="20"/>
              </w:rPr>
              <w:t>Main Duties</w:t>
            </w: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</w:tcPr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deliver the detailed and accurate `Event Sheet</w:t>
            </w:r>
            <w:r>
              <w:rPr>
                <w:bCs/>
                <w:sz w:val="20"/>
                <w:szCs w:val="20"/>
              </w:rPr>
              <w:t>/Synopsis</w:t>
            </w:r>
            <w:r w:rsidRPr="00D20A9C">
              <w:rPr>
                <w:bCs/>
                <w:sz w:val="20"/>
                <w:szCs w:val="20"/>
              </w:rPr>
              <w:t>`.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act as a conduit between clients and the operations team.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ensure smooth and professional execution of events.</w:t>
            </w:r>
          </w:p>
          <w:p w:rsidR="00B47A32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 xml:space="preserve">To liaise with clients regarding all aspects of the event and give due consideration to the operational requirements of the Lodge on </w:t>
            </w:r>
            <w:smartTag w:uri="urn:schemas-microsoft-com:office:smarttags" w:element="place">
              <w:r w:rsidRPr="00D20A9C">
                <w:rPr>
                  <w:bCs/>
                  <w:sz w:val="20"/>
                  <w:szCs w:val="20"/>
                </w:rPr>
                <w:t>Loch Lomond</w:t>
              </w:r>
            </w:smartTag>
            <w:r w:rsidRPr="00D20A9C">
              <w:rPr>
                <w:bCs/>
                <w:sz w:val="20"/>
                <w:szCs w:val="20"/>
              </w:rPr>
              <w:t>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liaise with any third party/external supplier required to enhance the event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facilitate and manage the logistical and administrative support for events.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conduct timely inspections of arrangements for booked events.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ensure follow up and quality control questionnaire completed post event.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ensure all deposits, pre payments and billing details are collated and accurate for processing by the Finance Department for invoicing within agreed time lines.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continually evaluate the performance of the department in line with customer comments and business results, and to make changes as deemed necessary.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have good communications with team members to ensure full understanding of needs and requirements within the department and the hotel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ensure all complaints are treated as quickly and efficiently.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lastRenderedPageBreak/>
              <w:t>To attend weekly/ daily operational meetings.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take ownership, along with all other employees of the hotel, of the housekeeping needs of all staff areas.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To undertake any reasonable request made by Senior Management.</w:t>
            </w:r>
          </w:p>
          <w:p w:rsidR="00B47A32" w:rsidRPr="00D20A9C" w:rsidRDefault="00B47A32" w:rsidP="00EC3D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shd w:val="clear" w:color="auto" w:fill="E0E0E0"/>
          </w:tcPr>
          <w:p w:rsidR="00B47A32" w:rsidRPr="00D20A9C" w:rsidRDefault="00B47A32" w:rsidP="00EC3DE5">
            <w:pPr>
              <w:ind w:left="40"/>
              <w:rPr>
                <w:b/>
                <w:bCs/>
                <w:sz w:val="20"/>
                <w:szCs w:val="20"/>
              </w:rPr>
            </w:pPr>
            <w:r w:rsidRPr="00D20A9C">
              <w:rPr>
                <w:b/>
                <w:bCs/>
                <w:sz w:val="20"/>
                <w:szCs w:val="20"/>
              </w:rPr>
              <w:lastRenderedPageBreak/>
              <w:t>Other Duties</w:t>
            </w:r>
          </w:p>
        </w:tc>
      </w:tr>
      <w:tr w:rsidR="00B47A32" w:rsidRPr="00D20A9C" w:rsidTr="00EC3DE5">
        <w:tc>
          <w:tcPr>
            <w:tcW w:w="8551" w:type="dxa"/>
            <w:gridSpan w:val="3"/>
            <w:tcBorders>
              <w:bottom w:val="single" w:sz="4" w:space="0" w:color="auto"/>
            </w:tcBorders>
          </w:tcPr>
          <w:p w:rsidR="00B47A32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 xml:space="preserve">To ensure that correct </w:t>
            </w:r>
            <w:r>
              <w:rPr>
                <w:bCs/>
                <w:sz w:val="20"/>
                <w:szCs w:val="20"/>
              </w:rPr>
              <w:t>charges are raised for all events.</w:t>
            </w:r>
          </w:p>
          <w:p w:rsidR="00B47A32" w:rsidRDefault="00B47A32" w:rsidP="00B47A32">
            <w:pPr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attend external exhibitions and marketing events.</w:t>
            </w:r>
          </w:p>
          <w:p w:rsidR="00B47A32" w:rsidRPr="00D20A9C" w:rsidRDefault="00B47A32" w:rsidP="00EC3DE5">
            <w:pPr>
              <w:rPr>
                <w:bCs/>
                <w:sz w:val="20"/>
                <w:szCs w:val="20"/>
              </w:rPr>
            </w:pPr>
          </w:p>
          <w:p w:rsidR="00B47A32" w:rsidRPr="00D20A9C" w:rsidRDefault="00B47A32" w:rsidP="00EC3DE5">
            <w:pPr>
              <w:rPr>
                <w:bCs/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8551" w:type="dxa"/>
            <w:gridSpan w:val="3"/>
            <w:shd w:val="clear" w:color="auto" w:fill="E0E0E0"/>
          </w:tcPr>
          <w:p w:rsidR="00B47A32" w:rsidRPr="00D20A9C" w:rsidRDefault="00B47A32" w:rsidP="00EC3D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20A9C">
              <w:rPr>
                <w:b/>
                <w:bCs/>
                <w:sz w:val="20"/>
                <w:szCs w:val="20"/>
              </w:rPr>
              <w:t>Key Performance Indicators</w:t>
            </w:r>
          </w:p>
        </w:tc>
      </w:tr>
      <w:tr w:rsidR="00B47A32" w:rsidRPr="00D20A9C" w:rsidTr="00EC3DE5">
        <w:tc>
          <w:tcPr>
            <w:tcW w:w="8551" w:type="dxa"/>
            <w:gridSpan w:val="3"/>
          </w:tcPr>
          <w:p w:rsidR="00B47A32" w:rsidRDefault="00B47A32" w:rsidP="00B47A32">
            <w:pPr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Achievement of 100% customer satisfaction.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Financial targets and objectives reached.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Production of accurate and up to date `Events Sheets`</w:t>
            </w:r>
            <w:r>
              <w:rPr>
                <w:bCs/>
                <w:sz w:val="20"/>
                <w:szCs w:val="20"/>
              </w:rPr>
              <w:t>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Efficient logistical and administrative procedures.</w:t>
            </w:r>
          </w:p>
          <w:p w:rsidR="00B47A32" w:rsidRPr="00D20A9C" w:rsidRDefault="00B47A32" w:rsidP="00B47A32">
            <w:pPr>
              <w:numPr>
                <w:ilvl w:val="0"/>
                <w:numId w:val="2"/>
              </w:numPr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Ensure all financial information available for timely and accurate invoicing.</w:t>
            </w:r>
          </w:p>
          <w:p w:rsidR="00B47A32" w:rsidRDefault="00B47A32" w:rsidP="00EC3DE5">
            <w:pPr>
              <w:ind w:left="357"/>
              <w:jc w:val="both"/>
              <w:rPr>
                <w:bCs/>
                <w:sz w:val="20"/>
                <w:szCs w:val="20"/>
              </w:rPr>
            </w:pPr>
          </w:p>
          <w:p w:rsidR="00B47A32" w:rsidRPr="00D0755D" w:rsidRDefault="00B47A32" w:rsidP="00EC3DE5">
            <w:pPr>
              <w:ind w:left="357"/>
              <w:jc w:val="both"/>
              <w:rPr>
                <w:bCs/>
                <w:sz w:val="20"/>
                <w:szCs w:val="20"/>
              </w:rPr>
            </w:pPr>
            <w:r w:rsidRPr="00D20A9C">
              <w:rPr>
                <w:bCs/>
                <w:sz w:val="20"/>
                <w:szCs w:val="20"/>
              </w:rPr>
              <w:t>I hereby having read the job description will promote &amp; commit to put in place all Duties &amp; Responsibilities and adhere to the hotels rules and regulations.</w:t>
            </w:r>
          </w:p>
        </w:tc>
      </w:tr>
      <w:tr w:rsidR="00B47A32" w:rsidRPr="00D20A9C" w:rsidTr="00EC3DE5">
        <w:tc>
          <w:tcPr>
            <w:tcW w:w="3348" w:type="dxa"/>
            <w:gridSpan w:val="2"/>
          </w:tcPr>
          <w:p w:rsidR="00B47A32" w:rsidRPr="00D20A9C" w:rsidRDefault="00B47A32" w:rsidP="00EC3DE5">
            <w:pPr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Employee’s Signature</w:t>
            </w:r>
            <w:r>
              <w:rPr>
                <w:sz w:val="20"/>
                <w:szCs w:val="20"/>
              </w:rPr>
              <w:t xml:space="preserve"> &amp; Date</w:t>
            </w:r>
          </w:p>
        </w:tc>
        <w:tc>
          <w:tcPr>
            <w:tcW w:w="5203" w:type="dxa"/>
          </w:tcPr>
          <w:p w:rsidR="00B47A32" w:rsidRPr="00D20A9C" w:rsidRDefault="00B47A32" w:rsidP="00EC3DE5">
            <w:pPr>
              <w:rPr>
                <w:sz w:val="20"/>
                <w:szCs w:val="20"/>
              </w:rPr>
            </w:pPr>
          </w:p>
        </w:tc>
      </w:tr>
      <w:tr w:rsidR="00B47A32" w:rsidRPr="00D20A9C" w:rsidTr="00EC3DE5">
        <w:tc>
          <w:tcPr>
            <w:tcW w:w="3348" w:type="dxa"/>
            <w:gridSpan w:val="2"/>
          </w:tcPr>
          <w:p w:rsidR="00B47A32" w:rsidRPr="00D20A9C" w:rsidRDefault="00B47A32" w:rsidP="00EC3DE5">
            <w:pPr>
              <w:rPr>
                <w:sz w:val="20"/>
                <w:szCs w:val="20"/>
              </w:rPr>
            </w:pPr>
            <w:r w:rsidRPr="00D20A9C">
              <w:rPr>
                <w:sz w:val="20"/>
                <w:szCs w:val="20"/>
              </w:rPr>
              <w:t>Manager’s Signature</w:t>
            </w:r>
            <w:r>
              <w:rPr>
                <w:sz w:val="20"/>
                <w:szCs w:val="20"/>
              </w:rPr>
              <w:t xml:space="preserve"> &amp; Date</w:t>
            </w:r>
          </w:p>
        </w:tc>
        <w:tc>
          <w:tcPr>
            <w:tcW w:w="5203" w:type="dxa"/>
          </w:tcPr>
          <w:p w:rsidR="00B47A32" w:rsidRPr="00D20A9C" w:rsidRDefault="00B47A32" w:rsidP="00EC3DE5">
            <w:pPr>
              <w:rPr>
                <w:sz w:val="20"/>
                <w:szCs w:val="20"/>
              </w:rPr>
            </w:pPr>
          </w:p>
        </w:tc>
      </w:tr>
    </w:tbl>
    <w:p w:rsidR="00350272" w:rsidRDefault="00B47A32">
      <w:r>
        <w:t>Nov 2014</w:t>
      </w:r>
      <w:bookmarkStart w:id="0" w:name="_GoBack"/>
      <w:bookmarkEnd w:id="0"/>
    </w:p>
    <w:sectPr w:rsidR="003502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E1" w:rsidRDefault="005547E1" w:rsidP="00B47A32">
      <w:r>
        <w:separator/>
      </w:r>
    </w:p>
  </w:endnote>
  <w:endnote w:type="continuationSeparator" w:id="0">
    <w:p w:rsidR="005547E1" w:rsidRDefault="005547E1" w:rsidP="00B4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E1" w:rsidRDefault="005547E1" w:rsidP="00B47A32">
      <w:r>
        <w:separator/>
      </w:r>
    </w:p>
  </w:footnote>
  <w:footnote w:type="continuationSeparator" w:id="0">
    <w:p w:rsidR="005547E1" w:rsidRDefault="005547E1" w:rsidP="00B47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32" w:rsidRDefault="00B47A32" w:rsidP="00B47A3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079F6FF">
          <wp:extent cx="2143125" cy="9048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77A"/>
    <w:multiLevelType w:val="hybridMultilevel"/>
    <w:tmpl w:val="23467998"/>
    <w:lvl w:ilvl="0" w:tplc="AB0218E6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53370"/>
    <w:multiLevelType w:val="hybridMultilevel"/>
    <w:tmpl w:val="4BEACDD4"/>
    <w:lvl w:ilvl="0" w:tplc="AB0218E6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A62FE"/>
    <w:multiLevelType w:val="hybridMultilevel"/>
    <w:tmpl w:val="F18E8054"/>
    <w:lvl w:ilvl="0" w:tplc="AB0218E6">
      <w:start w:val="1"/>
      <w:numFmt w:val="bullet"/>
      <w:lvlText w:val=""/>
      <w:lvlJc w:val="left"/>
      <w:pPr>
        <w:tabs>
          <w:tab w:val="num" w:pos="400"/>
        </w:tabs>
        <w:ind w:left="4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32"/>
    <w:rsid w:val="00350272"/>
    <w:rsid w:val="005547E1"/>
    <w:rsid w:val="00B4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7A32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A32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rsid w:val="00B4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7A32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A32"/>
    <w:rPr>
      <w:rFonts w:ascii="Times New Roman" w:eastAsia="Times New Roman" w:hAnsi="Times New Roman" w:cs="Times New Roman"/>
      <w:sz w:val="32"/>
      <w:szCs w:val="24"/>
    </w:rPr>
  </w:style>
  <w:style w:type="table" w:styleId="TableGrid">
    <w:name w:val="Table Grid"/>
    <w:basedOn w:val="TableNormal"/>
    <w:rsid w:val="00B47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Cunningham, The Lodge on Loch Lomond Hotel</dc:creator>
  <cp:lastModifiedBy>Sandra Cunningham, The Lodge on Loch Lomond Hotel</cp:lastModifiedBy>
  <cp:revision>1</cp:revision>
  <dcterms:created xsi:type="dcterms:W3CDTF">2014-11-21T15:01:00Z</dcterms:created>
  <dcterms:modified xsi:type="dcterms:W3CDTF">2014-11-21T15:05:00Z</dcterms:modified>
</cp:coreProperties>
</file>